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A3B89" w14:textId="77777777" w:rsidR="0079263F" w:rsidRPr="000834FF" w:rsidRDefault="0085705E" w:rsidP="003477FA">
      <w:pPr>
        <w:pStyle w:val="berschrift1"/>
      </w:pPr>
      <w:bookmarkStart w:id="0" w:name="_GoBack"/>
      <w:bookmarkEnd w:id="0"/>
      <w:r w:rsidRPr="000834FF">
        <w:rPr>
          <w:noProof/>
          <w:lang w:eastAsia="en-GB"/>
        </w:rPr>
        <w:drawing>
          <wp:inline distT="0" distB="0" distL="0" distR="0" wp14:anchorId="1A3A42E4" wp14:editId="4824D96D">
            <wp:extent cx="5003800" cy="1372235"/>
            <wp:effectExtent l="0" t="0" r="635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2_desktop_systempage_sennheiser_digital6000_morechannel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AF7CB" w14:textId="77777777" w:rsidR="009C45A2" w:rsidRPr="000834FF" w:rsidRDefault="007323DD" w:rsidP="00945E93">
      <w:pPr>
        <w:pStyle w:val="berschrift1"/>
      </w:pPr>
      <w:r>
        <w:t xml:space="preserve">Wireless </w:t>
      </w:r>
      <w:r>
        <w:rPr>
          <w:rFonts w:cs="Arial"/>
        </w:rPr>
        <w:t>microphone</w:t>
      </w:r>
      <w:r>
        <w:t xml:space="preserve"> usage now </w:t>
      </w:r>
      <w:r w:rsidR="0003489C">
        <w:t>simplified</w:t>
      </w:r>
      <w:r w:rsidR="004772C3">
        <w:t xml:space="preserve"> in Germany</w:t>
      </w:r>
    </w:p>
    <w:p w14:paraId="04A11EDC" w14:textId="77777777" w:rsidR="009C45A2" w:rsidRPr="000834FF" w:rsidRDefault="003477FA" w:rsidP="009C45A2">
      <w:pPr>
        <w:pStyle w:val="berschrift2"/>
      </w:pPr>
      <w:r w:rsidRPr="000834FF">
        <w:t>S</w:t>
      </w:r>
      <w:r w:rsidR="005522DB" w:rsidRPr="000834FF">
        <w:t xml:space="preserve">ennheiser </w:t>
      </w:r>
      <w:r w:rsidR="007323DD">
        <w:t xml:space="preserve">welcomes the new general frequency assignment for wireless </w:t>
      </w:r>
      <w:r w:rsidR="007323DD">
        <w:rPr>
          <w:rFonts w:cs="Arial"/>
        </w:rPr>
        <w:t>microphone</w:t>
      </w:r>
      <w:r w:rsidR="007323DD">
        <w:t xml:space="preserve">s issued by the </w:t>
      </w:r>
      <w:r w:rsidR="000834FF" w:rsidRPr="000834FF">
        <w:t xml:space="preserve">Federal Network Agency </w:t>
      </w:r>
      <w:r w:rsidR="007323DD">
        <w:t xml:space="preserve">– less bureaucracy and lower costs for users </w:t>
      </w:r>
    </w:p>
    <w:p w14:paraId="342997FE" w14:textId="77777777" w:rsidR="009C45A2" w:rsidRPr="000834FF" w:rsidRDefault="009C45A2" w:rsidP="009C45A2"/>
    <w:p w14:paraId="3AB8BC59" w14:textId="77777777" w:rsidR="006F4A7A" w:rsidRPr="000834FF" w:rsidRDefault="009C45A2" w:rsidP="009C45A2">
      <w:pPr>
        <w:rPr>
          <w:b/>
        </w:rPr>
      </w:pPr>
      <w:r w:rsidRPr="000834FF">
        <w:rPr>
          <w:b/>
          <w:i/>
        </w:rPr>
        <w:t>Wedemark</w:t>
      </w:r>
      <w:r w:rsidR="003477FA" w:rsidRPr="000834FF">
        <w:rPr>
          <w:b/>
          <w:i/>
        </w:rPr>
        <w:t xml:space="preserve">, </w:t>
      </w:r>
      <w:r w:rsidR="006F4A7A" w:rsidRPr="000834FF">
        <w:rPr>
          <w:b/>
          <w:i/>
        </w:rPr>
        <w:t>8</w:t>
      </w:r>
      <w:r w:rsidR="003477FA" w:rsidRPr="000834FF">
        <w:rPr>
          <w:b/>
          <w:i/>
        </w:rPr>
        <w:t xml:space="preserve"> </w:t>
      </w:r>
      <w:r w:rsidR="006F4A7A" w:rsidRPr="000834FF">
        <w:rPr>
          <w:b/>
          <w:i/>
        </w:rPr>
        <w:t>April</w:t>
      </w:r>
      <w:r w:rsidR="003477FA" w:rsidRPr="000834FF">
        <w:rPr>
          <w:b/>
          <w:i/>
        </w:rPr>
        <w:t xml:space="preserve"> 2020</w:t>
      </w:r>
      <w:r w:rsidRPr="000834FF">
        <w:rPr>
          <w:b/>
          <w:i/>
        </w:rPr>
        <w:t xml:space="preserve"> </w:t>
      </w:r>
      <w:r w:rsidRPr="000834FF">
        <w:rPr>
          <w:b/>
        </w:rPr>
        <w:t xml:space="preserve">– </w:t>
      </w:r>
      <w:r w:rsidR="007323DD">
        <w:rPr>
          <w:b/>
        </w:rPr>
        <w:t xml:space="preserve">The </w:t>
      </w:r>
      <w:r w:rsidR="004772C3">
        <w:rPr>
          <w:b/>
        </w:rPr>
        <w:t xml:space="preserve">German </w:t>
      </w:r>
      <w:r w:rsidR="007323DD">
        <w:rPr>
          <w:b/>
        </w:rPr>
        <w:t xml:space="preserve">Federal Network Agency today announced a huge administrative and financial </w:t>
      </w:r>
      <w:r w:rsidR="004D1E43">
        <w:rPr>
          <w:b/>
        </w:rPr>
        <w:t>relief</w:t>
      </w:r>
      <w:r w:rsidR="007323DD" w:rsidRPr="000834FF">
        <w:rPr>
          <w:b/>
        </w:rPr>
        <w:t xml:space="preserve"> </w:t>
      </w:r>
      <w:r w:rsidR="007323DD">
        <w:rPr>
          <w:b/>
        </w:rPr>
        <w:t xml:space="preserve">for the users of wireless </w:t>
      </w:r>
      <w:r w:rsidR="00496FB7">
        <w:rPr>
          <w:b/>
        </w:rPr>
        <w:t xml:space="preserve">production </w:t>
      </w:r>
      <w:r w:rsidR="00496FB7" w:rsidRPr="00496FB7">
        <w:rPr>
          <w:b/>
        </w:rPr>
        <w:t>equipment</w:t>
      </w:r>
      <w:r w:rsidR="00E874FB">
        <w:rPr>
          <w:b/>
        </w:rPr>
        <w:t>,</w:t>
      </w:r>
      <w:r w:rsidR="007323DD">
        <w:rPr>
          <w:b/>
        </w:rPr>
        <w:t xml:space="preserve"> such as wireless </w:t>
      </w:r>
      <w:r w:rsidR="007323DD" w:rsidRPr="007323DD">
        <w:rPr>
          <w:rFonts w:cs="Arial"/>
          <w:b/>
          <w:bCs/>
          <w:color w:val="000000"/>
        </w:rPr>
        <w:t>microphones</w:t>
      </w:r>
      <w:r w:rsidR="007323DD">
        <w:rPr>
          <w:rFonts w:cs="Arial"/>
          <w:b/>
          <w:bCs/>
          <w:color w:val="000000"/>
        </w:rPr>
        <w:t>. Frequencies</w:t>
      </w:r>
      <w:r w:rsidR="007E4211">
        <w:rPr>
          <w:rFonts w:cs="Arial"/>
          <w:b/>
          <w:bCs/>
          <w:color w:val="000000"/>
        </w:rPr>
        <w:t xml:space="preserve"> in the UHF band used for </w:t>
      </w:r>
      <w:r w:rsidR="007E4211" w:rsidRPr="007E4211">
        <w:rPr>
          <w:rFonts w:cs="Arial"/>
          <w:b/>
          <w:bCs/>
          <w:color w:val="000000"/>
        </w:rPr>
        <w:t>professional</w:t>
      </w:r>
      <w:r w:rsidR="007E4211">
        <w:rPr>
          <w:rFonts w:cs="Arial"/>
          <w:b/>
          <w:bCs/>
          <w:color w:val="000000"/>
        </w:rPr>
        <w:t xml:space="preserve"> </w:t>
      </w:r>
      <w:r w:rsidR="007E4211" w:rsidRPr="007E4211">
        <w:rPr>
          <w:rFonts w:cs="Arial"/>
          <w:b/>
          <w:bCs/>
          <w:color w:val="000000"/>
        </w:rPr>
        <w:t>production</w:t>
      </w:r>
      <w:r w:rsidR="007E4211">
        <w:rPr>
          <w:rFonts w:cs="Arial"/>
          <w:b/>
          <w:bCs/>
          <w:color w:val="000000"/>
        </w:rPr>
        <w:t xml:space="preserve">s </w:t>
      </w:r>
      <w:r w:rsidR="007E4211" w:rsidRPr="000834FF">
        <w:rPr>
          <w:b/>
        </w:rPr>
        <w:t xml:space="preserve">(470 – 608 MHz, 614 – 694 MHz) </w:t>
      </w:r>
      <w:r w:rsidR="004D1E43">
        <w:rPr>
          <w:rFonts w:cs="Arial"/>
          <w:b/>
          <w:bCs/>
          <w:color w:val="000000"/>
        </w:rPr>
        <w:t>will now be generally assigned. This eliminates the need for the previously applicable</w:t>
      </w:r>
      <w:r w:rsidR="008723EB">
        <w:rPr>
          <w:rFonts w:cs="Arial"/>
          <w:b/>
          <w:bCs/>
          <w:color w:val="000000"/>
        </w:rPr>
        <w:t xml:space="preserve"> </w:t>
      </w:r>
      <w:r w:rsidR="008723EB" w:rsidRPr="008723EB">
        <w:rPr>
          <w:rFonts w:cs="Arial"/>
          <w:b/>
          <w:bCs/>
          <w:color w:val="000000"/>
        </w:rPr>
        <w:t>individual</w:t>
      </w:r>
      <w:r w:rsidR="008723EB">
        <w:rPr>
          <w:rFonts w:cs="Arial"/>
          <w:b/>
          <w:bCs/>
          <w:color w:val="000000"/>
        </w:rPr>
        <w:t xml:space="preserve"> assignments, </w:t>
      </w:r>
      <w:r w:rsidR="008723EB" w:rsidRPr="008723EB">
        <w:rPr>
          <w:rFonts w:cs="Arial"/>
          <w:b/>
          <w:bCs/>
          <w:color w:val="000000"/>
        </w:rPr>
        <w:t>which</w:t>
      </w:r>
      <w:r w:rsidR="008723EB">
        <w:rPr>
          <w:rFonts w:cs="Arial"/>
          <w:b/>
          <w:bCs/>
          <w:color w:val="000000"/>
        </w:rPr>
        <w:t xml:space="preserve"> required users to make an </w:t>
      </w:r>
      <w:r w:rsidR="008723EB" w:rsidRPr="008723EB">
        <w:rPr>
          <w:rFonts w:cs="Arial"/>
          <w:b/>
          <w:bCs/>
          <w:color w:val="000000"/>
        </w:rPr>
        <w:t>application</w:t>
      </w:r>
      <w:r w:rsidR="008723EB">
        <w:rPr>
          <w:rFonts w:cs="Arial"/>
          <w:b/>
          <w:bCs/>
          <w:color w:val="000000"/>
        </w:rPr>
        <w:t xml:space="preserve"> </w:t>
      </w:r>
      <w:proofErr w:type="gramStart"/>
      <w:r w:rsidR="008723EB">
        <w:rPr>
          <w:rFonts w:cs="Arial"/>
          <w:b/>
          <w:bCs/>
          <w:color w:val="000000"/>
        </w:rPr>
        <w:t>and also</w:t>
      </w:r>
      <w:proofErr w:type="gramEnd"/>
      <w:r w:rsidR="008723EB">
        <w:rPr>
          <w:rFonts w:cs="Arial"/>
          <w:b/>
          <w:bCs/>
          <w:color w:val="000000"/>
        </w:rPr>
        <w:t xml:space="preserve"> to pay </w:t>
      </w:r>
      <w:r w:rsidR="004772C3">
        <w:rPr>
          <w:rFonts w:cs="Arial"/>
          <w:b/>
          <w:bCs/>
          <w:color w:val="000000"/>
        </w:rPr>
        <w:t xml:space="preserve">a </w:t>
      </w:r>
      <w:r w:rsidR="008723EB">
        <w:rPr>
          <w:rFonts w:cs="Arial"/>
          <w:b/>
          <w:bCs/>
          <w:color w:val="000000"/>
        </w:rPr>
        <w:t>fee</w:t>
      </w:r>
      <w:r w:rsidR="00E874FB">
        <w:rPr>
          <w:rFonts w:cs="Arial"/>
          <w:b/>
          <w:bCs/>
          <w:color w:val="000000"/>
        </w:rPr>
        <w:t xml:space="preserve"> for the privilege</w:t>
      </w:r>
      <w:r w:rsidR="008723EB">
        <w:rPr>
          <w:rFonts w:cs="Arial"/>
          <w:b/>
          <w:bCs/>
          <w:color w:val="000000"/>
        </w:rPr>
        <w:t xml:space="preserve">. </w:t>
      </w:r>
    </w:p>
    <w:p w14:paraId="5C1E6A56" w14:textId="77777777" w:rsidR="006F4A7A" w:rsidRPr="000834FF" w:rsidRDefault="006F4A7A" w:rsidP="009C45A2">
      <w:pPr>
        <w:rPr>
          <w:b/>
        </w:rPr>
      </w:pPr>
    </w:p>
    <w:p w14:paraId="15E25470" w14:textId="77777777" w:rsidR="00346F41" w:rsidRPr="000834FF" w:rsidRDefault="003031CF" w:rsidP="009C45A2">
      <w:r>
        <w:t>“</w:t>
      </w:r>
      <w:r>
        <w:rPr>
          <w:rFonts w:cs="Arial"/>
        </w:rPr>
        <w:t>Sennheiser</w:t>
      </w:r>
      <w:r>
        <w:t xml:space="preserve"> and user initiatives such as </w:t>
      </w:r>
      <w:r w:rsidR="004772C3">
        <w:t>‘</w:t>
      </w:r>
      <w:r w:rsidRPr="000834FF">
        <w:t>SOS – Save Our Spectrum</w:t>
      </w:r>
      <w:r w:rsidR="004772C3">
        <w:t>’</w:t>
      </w:r>
      <w:r w:rsidRPr="000834FF">
        <w:t xml:space="preserve"> </w:t>
      </w:r>
      <w:r>
        <w:t>have been campaigning for this new regulation for almost two years. Countless discussions were held in order to convince other user g</w:t>
      </w:r>
      <w:r w:rsidR="0003489C">
        <w:t xml:space="preserve">roups and politicians – and a reduction in bureaucracy has </w:t>
      </w:r>
      <w:r w:rsidR="008436B7">
        <w:t>now</w:t>
      </w:r>
      <w:r w:rsidR="0003489C">
        <w:t xml:space="preserve"> been achieved. </w:t>
      </w:r>
      <w:r>
        <w:t xml:space="preserve">Right from the start, the Federal Network Agency has been a strong partner </w:t>
      </w:r>
      <w:r w:rsidR="00CB16B4">
        <w:t>with a focus on</w:t>
      </w:r>
      <w:r>
        <w:t xml:space="preserve"> user-friendliness,” explains </w:t>
      </w:r>
      <w:proofErr w:type="spellStart"/>
      <w:r w:rsidR="006F4A7A" w:rsidRPr="000834FF">
        <w:t>Dr.</w:t>
      </w:r>
      <w:proofErr w:type="spellEnd"/>
      <w:r w:rsidR="006F4A7A" w:rsidRPr="000834FF">
        <w:t xml:space="preserve"> Andreas Wilzeck, </w:t>
      </w:r>
      <w:r w:rsidR="00346F41" w:rsidRPr="000834FF">
        <w:t xml:space="preserve">Head of Spectrum &amp; Innovation </w:t>
      </w:r>
      <w:r>
        <w:t>at</w:t>
      </w:r>
      <w:r w:rsidR="006F4A7A" w:rsidRPr="000834FF">
        <w:t xml:space="preserve"> Sennheiser</w:t>
      </w:r>
      <w:r w:rsidR="0026401A" w:rsidRPr="000834FF">
        <w:t>.</w:t>
      </w:r>
      <w:r w:rsidR="006F4A7A" w:rsidRPr="000834FF">
        <w:t xml:space="preserve"> </w:t>
      </w:r>
      <w:r>
        <w:t xml:space="preserve">“The equipment-based fee for a </w:t>
      </w:r>
      <w:r>
        <w:rPr>
          <w:rFonts w:cs="Arial"/>
        </w:rPr>
        <w:t>microphone</w:t>
      </w:r>
      <w:r>
        <w:t xml:space="preserve"> system has now been</w:t>
      </w:r>
      <w:r w:rsidR="0003489C">
        <w:t xml:space="preserve"> abolished. </w:t>
      </w:r>
      <w:r w:rsidR="0075268C">
        <w:t xml:space="preserve">That is an </w:t>
      </w:r>
      <w:r w:rsidR="0075268C">
        <w:rPr>
          <w:rFonts w:cs="Arial"/>
        </w:rPr>
        <w:t>important</w:t>
      </w:r>
      <w:r w:rsidR="0075268C">
        <w:t xml:space="preserve"> signal for our industry, especially in these </w:t>
      </w:r>
      <w:r w:rsidR="0075268C">
        <w:rPr>
          <w:rFonts w:cs="Arial"/>
        </w:rPr>
        <w:t>difficult</w:t>
      </w:r>
      <w:r w:rsidR="0075268C">
        <w:t xml:space="preserve"> times.”  </w:t>
      </w:r>
    </w:p>
    <w:p w14:paraId="26CE1572" w14:textId="77777777" w:rsidR="0026401A" w:rsidRPr="000834FF" w:rsidRDefault="0026401A" w:rsidP="009C45A2"/>
    <w:p w14:paraId="4B197833" w14:textId="77777777" w:rsidR="00BB16BE" w:rsidRPr="000834FF" w:rsidRDefault="00CC21E6" w:rsidP="009C45A2">
      <w:r>
        <w:t xml:space="preserve">The general assignment </w:t>
      </w:r>
      <w:r w:rsidR="00E874FB">
        <w:t>will</w:t>
      </w:r>
      <w:r w:rsidR="00090ED2">
        <w:t xml:space="preserve"> apply for a limited period until</w:t>
      </w:r>
      <w:r w:rsidR="0026401A" w:rsidRPr="000834FF">
        <w:t xml:space="preserve"> </w:t>
      </w:r>
      <w:r w:rsidR="00090ED2">
        <w:t>31 Dec</w:t>
      </w:r>
      <w:r w:rsidR="00346F41" w:rsidRPr="000834FF">
        <w:t>ember 2030</w:t>
      </w:r>
      <w:r w:rsidR="00090ED2">
        <w:t>.</w:t>
      </w:r>
      <w:r w:rsidR="00346F41" w:rsidRPr="000834FF">
        <w:t xml:space="preserve"> </w:t>
      </w:r>
      <w:r>
        <w:t xml:space="preserve">For that reason, the </w:t>
      </w:r>
      <w:r>
        <w:rPr>
          <w:rFonts w:cs="Arial"/>
        </w:rPr>
        <w:t>industry</w:t>
      </w:r>
      <w:r>
        <w:t xml:space="preserve"> is assuming that the entire frequency band </w:t>
      </w:r>
      <w:r w:rsidR="0075268C">
        <w:rPr>
          <w:rFonts w:cs="Arial"/>
        </w:rPr>
        <w:t xml:space="preserve">between </w:t>
      </w:r>
      <w:r w:rsidR="0075268C" w:rsidRPr="000834FF">
        <w:t xml:space="preserve">470 </w:t>
      </w:r>
      <w:r w:rsidR="0075268C">
        <w:t>a</w:t>
      </w:r>
      <w:r w:rsidR="0075268C" w:rsidRPr="000834FF">
        <w:t>nd 694 MHz</w:t>
      </w:r>
      <w:r w:rsidR="0075268C">
        <w:t xml:space="preserve"> can be used together with radio broadcasting at least until that date, </w:t>
      </w:r>
      <w:r w:rsidR="003031CF">
        <w:t>as is currently the case.</w:t>
      </w:r>
      <w:r w:rsidR="0075268C">
        <w:t xml:space="preserve"> </w:t>
      </w:r>
    </w:p>
    <w:p w14:paraId="2B2528CD" w14:textId="77777777" w:rsidR="00FE5D80" w:rsidRPr="000834FF" w:rsidRDefault="00FE5D80" w:rsidP="009C45A2"/>
    <w:p w14:paraId="4B9B0601" w14:textId="77777777" w:rsidR="00FE5D80" w:rsidRPr="000834FF" w:rsidRDefault="007E4211" w:rsidP="009C45A2">
      <w:r>
        <w:t>Official Gazette of the Federal Network Agency</w:t>
      </w:r>
      <w:r w:rsidR="00A55E28" w:rsidRPr="000834FF">
        <w:t xml:space="preserve">: </w:t>
      </w:r>
      <w:hyperlink r:id="rId9" w:history="1">
        <w:r w:rsidR="00D311F6" w:rsidRPr="000834FF">
          <w:rPr>
            <w:rStyle w:val="Hyperlink"/>
          </w:rPr>
          <w:t>https://www.bnetza-amtsblatt.de/2020/</w:t>
        </w:r>
      </w:hyperlink>
    </w:p>
    <w:p w14:paraId="154243C9" w14:textId="77777777" w:rsidR="00346F41" w:rsidRPr="000834FF" w:rsidRDefault="00346F41" w:rsidP="009C45A2"/>
    <w:p w14:paraId="2A2F2D51" w14:textId="77777777" w:rsidR="00E379AF" w:rsidRPr="000834FF" w:rsidRDefault="00E379AF" w:rsidP="00E379AF"/>
    <w:p w14:paraId="6EEA5836" w14:textId="77777777" w:rsidR="004772C3" w:rsidRPr="00E409A0" w:rsidRDefault="004772C3" w:rsidP="004772C3">
      <w:pPr>
        <w:spacing w:line="240" w:lineRule="auto"/>
        <w:rPr>
          <w:b/>
          <w:bCs/>
          <w:lang w:val="en-US"/>
        </w:rPr>
      </w:pPr>
      <w:bookmarkStart w:id="1" w:name="_Hlk515635723"/>
      <w:r w:rsidRPr="00E409A0">
        <w:rPr>
          <w:b/>
          <w:bCs/>
          <w:lang w:val="en-US"/>
        </w:rPr>
        <w:t>About Sennheiser</w:t>
      </w:r>
    </w:p>
    <w:p w14:paraId="2F46FD04" w14:textId="77777777" w:rsidR="004772C3" w:rsidRPr="00C931A2" w:rsidRDefault="004772C3" w:rsidP="004772C3">
      <w:pPr>
        <w:spacing w:line="240" w:lineRule="auto"/>
      </w:pPr>
      <w:r w:rsidRPr="00C931A2">
        <w:t xml:space="preserve">Founded in 1945, Sennheiser is celebrating its 75th anniversary this year. Shaping the future of audio and creating unique sound experiences for customers – this aim unites Sennheiser </w:t>
      </w:r>
      <w:r w:rsidRPr="00C931A2">
        <w:lastRenderedPageBreak/>
        <w:t xml:space="preserve">employees and partners worldwide. The independent family company, which is managed in the third generation by </w:t>
      </w:r>
      <w:proofErr w:type="spellStart"/>
      <w:r w:rsidRPr="00C931A2">
        <w:t>Dr.</w:t>
      </w:r>
      <w:proofErr w:type="spellEnd"/>
      <w:r w:rsidRPr="00C931A2">
        <w:t xml:space="preserve"> Andreas Sennheiser and Daniel Sennheiser, is today one of the world’s leading manufacturers of headphones, loudspeakers, microphones and wireless transmission systems. In 2018, the Sennheiser Group generated turnover total</w:t>
      </w:r>
      <w:r>
        <w:t>l</w:t>
      </w:r>
      <w:r w:rsidRPr="00C931A2">
        <w:t xml:space="preserve">ing </w:t>
      </w:r>
      <w:r w:rsidRPr="00C931A2">
        <w:rPr>
          <w:rFonts w:eastAsia="PMingLiU" w:cs="Arial"/>
          <w:szCs w:val="18"/>
          <w:lang w:eastAsia="zh-TW"/>
        </w:rPr>
        <w:t>€</w:t>
      </w:r>
      <w:r w:rsidRPr="00C931A2">
        <w:t xml:space="preserve">710.7 million. </w:t>
      </w:r>
      <w:r w:rsidRPr="00C931A2">
        <w:rPr>
          <w:color w:val="0095D5" w:themeColor="accent1"/>
          <w:szCs w:val="18"/>
        </w:rPr>
        <w:t>www.sennheiser.com</w:t>
      </w:r>
    </w:p>
    <w:bookmarkEnd w:id="1"/>
    <w:p w14:paraId="51653D6C" w14:textId="77777777" w:rsidR="004772C3" w:rsidRDefault="004772C3" w:rsidP="004772C3">
      <w:pPr>
        <w:pStyle w:val="About"/>
      </w:pPr>
    </w:p>
    <w:p w14:paraId="33F23034" w14:textId="77777777" w:rsidR="004772C3" w:rsidRPr="00C931A2" w:rsidRDefault="004772C3" w:rsidP="004772C3">
      <w:pPr>
        <w:pStyle w:val="Contact"/>
        <w:rPr>
          <w:b/>
        </w:rPr>
      </w:pPr>
      <w:r w:rsidRPr="00C931A2">
        <w:rPr>
          <w:b/>
        </w:rPr>
        <w:t>Global Press Contact</w:t>
      </w:r>
    </w:p>
    <w:p w14:paraId="6D2FF7CE" w14:textId="77777777" w:rsidR="004772C3" w:rsidRPr="00C931A2" w:rsidRDefault="004772C3" w:rsidP="004772C3">
      <w:pPr>
        <w:pStyle w:val="Contact"/>
      </w:pPr>
    </w:p>
    <w:p w14:paraId="64428D86" w14:textId="77777777" w:rsidR="004772C3" w:rsidRPr="00C931A2" w:rsidRDefault="004772C3" w:rsidP="004772C3">
      <w:pPr>
        <w:pStyle w:val="Contact"/>
        <w:rPr>
          <w:color w:val="0095D5"/>
        </w:rPr>
      </w:pPr>
      <w:r w:rsidRPr="00C931A2">
        <w:rPr>
          <w:color w:val="0095D5"/>
        </w:rPr>
        <w:t>Stephanie Schmidt</w:t>
      </w:r>
    </w:p>
    <w:p w14:paraId="683C38E6" w14:textId="77777777" w:rsidR="004772C3" w:rsidRPr="00C931A2" w:rsidRDefault="004772C3" w:rsidP="004772C3">
      <w:pPr>
        <w:pStyle w:val="Contact"/>
      </w:pPr>
      <w:r w:rsidRPr="00C931A2">
        <w:t>Stephanie.schmidt@sennheiser.com</w:t>
      </w:r>
    </w:p>
    <w:p w14:paraId="695FCCFC" w14:textId="77777777" w:rsidR="004772C3" w:rsidRPr="00C931A2" w:rsidRDefault="004772C3" w:rsidP="004772C3">
      <w:pPr>
        <w:pStyle w:val="Contact"/>
      </w:pPr>
      <w:r w:rsidRPr="00C931A2">
        <w:t xml:space="preserve">+49 </w:t>
      </w:r>
      <w:r w:rsidRPr="00C931A2">
        <w:rPr>
          <w:noProof/>
        </w:rPr>
        <w:t>(5130) 600 – 1275</w:t>
      </w:r>
    </w:p>
    <w:p w14:paraId="1B47BBF0" w14:textId="77777777" w:rsidR="00E379AF" w:rsidRPr="000834FF" w:rsidRDefault="00E379AF" w:rsidP="00E379AF">
      <w:pPr>
        <w:pStyle w:val="Contact"/>
      </w:pPr>
    </w:p>
    <w:p w14:paraId="2A01983E" w14:textId="77777777" w:rsidR="0038583A" w:rsidRPr="000834FF" w:rsidRDefault="0038583A" w:rsidP="00945E93">
      <w:pPr>
        <w:pStyle w:val="Contact"/>
      </w:pPr>
    </w:p>
    <w:sectPr w:rsidR="0038583A" w:rsidRPr="000834FF" w:rsidSect="009031C7">
      <w:headerReference w:type="default" r:id="rId10"/>
      <w:headerReference w:type="first" r:id="rId11"/>
      <w:footerReference w:type="first" r:id="rId12"/>
      <w:pgSz w:w="11906" w:h="16838" w:code="9"/>
      <w:pgMar w:top="2754" w:right="2608" w:bottom="1418" w:left="1418" w:header="629" w:footer="1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368D0" w14:textId="77777777" w:rsidR="00815572" w:rsidRDefault="00815572" w:rsidP="00CA1EB9">
      <w:pPr>
        <w:spacing w:line="240" w:lineRule="auto"/>
      </w:pPr>
      <w:r>
        <w:separator/>
      </w:r>
    </w:p>
  </w:endnote>
  <w:endnote w:type="continuationSeparator" w:id="0">
    <w:p w14:paraId="2EA11FA7" w14:textId="77777777" w:rsidR="00815572" w:rsidRDefault="00815572" w:rsidP="00CA1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nnheiser Office">
    <w:altName w:val="Calibri"/>
    <w:panose1 w:val="020B0504020101010102"/>
    <w:charset w:val="00"/>
    <w:family w:val="swiss"/>
    <w:pitch w:val="variable"/>
    <w:sig w:usb0="A00000AF" w:usb1="500020DB" w:usb2="00000000" w:usb3="00000000" w:csb0="00000093" w:csb1="00000000"/>
    <w:embedRegular r:id="rId1" w:fontKey="{C263B945-0C48-4959-8B8B-A86DCACEF13F}"/>
    <w:embedBold r:id="rId2" w:fontKey="{9441E4FF-7C16-4C10-A7DA-08A61F5B0FE4}"/>
    <w:embedBoldItalic r:id="rId3" w:fontKey="{D725837B-049C-493B-B2BD-AC61D36770BD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4" w:fontKey="{CCFA6ADA-EA41-4813-8A73-264FFDCB7C1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7B26F" w14:textId="77777777" w:rsidR="00EB6084" w:rsidRDefault="00922ACD" w:rsidP="009031C7">
    <w:pPr>
      <w:pStyle w:val="Fuzeile"/>
      <w:tabs>
        <w:tab w:val="left" w:pos="3068"/>
      </w:tabs>
    </w:pPr>
    <w:r>
      <w:rPr>
        <w:noProof/>
        <w:lang w:eastAsia="en-GB"/>
      </w:rPr>
      <w:drawing>
        <wp:anchor distT="0" distB="0" distL="114300" distR="114300" simplePos="0" relativeHeight="251667455" behindDoc="1" locked="0" layoutInCell="1" allowOverlap="1" wp14:anchorId="1AC2C9C7" wp14:editId="3DC3958F">
          <wp:simplePos x="0" y="0"/>
          <wp:positionH relativeFrom="column">
            <wp:posOffset>4674358</wp:posOffset>
          </wp:positionH>
          <wp:positionV relativeFrom="paragraph">
            <wp:posOffset>13051</wp:posOffset>
          </wp:positionV>
          <wp:extent cx="1603375" cy="916940"/>
          <wp:effectExtent l="0" t="0" r="0" b="0"/>
          <wp:wrapTight wrapText="bothSides">
            <wp:wrapPolygon edited="0">
              <wp:start x="2823" y="4936"/>
              <wp:lineTo x="3593" y="13463"/>
              <wp:lineTo x="5646" y="15258"/>
              <wp:lineTo x="5903" y="16155"/>
              <wp:lineTo x="8982" y="16155"/>
              <wp:lineTo x="9495" y="13014"/>
              <wp:lineTo x="18478" y="10321"/>
              <wp:lineTo x="18221" y="6731"/>
              <wp:lineTo x="6672" y="4936"/>
              <wp:lineTo x="2823" y="4936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nnheiser_75_Years_wide_blue_RGB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375" cy="916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6084">
      <w:rPr>
        <w:noProof/>
        <w:lang w:eastAsia="en-GB"/>
      </w:rPr>
      <w:drawing>
        <wp:anchor distT="0" distB="0" distL="114300" distR="114300" simplePos="0" relativeHeight="251673600" behindDoc="0" locked="1" layoutInCell="1" allowOverlap="1" wp14:anchorId="134D669E" wp14:editId="1B6682CF">
          <wp:simplePos x="0" y="0"/>
          <wp:positionH relativeFrom="page">
            <wp:posOffset>900430</wp:posOffset>
          </wp:positionH>
          <wp:positionV relativeFrom="page">
            <wp:posOffset>10153015</wp:posOffset>
          </wp:positionV>
          <wp:extent cx="1026000" cy="108000"/>
          <wp:effectExtent l="0" t="0" r="3175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Logoschrift_black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000" cy="1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61811" w14:textId="77777777" w:rsidR="00815572" w:rsidRDefault="00815572" w:rsidP="00CA1EB9">
      <w:pPr>
        <w:spacing w:line="240" w:lineRule="auto"/>
      </w:pPr>
      <w:r>
        <w:separator/>
      </w:r>
    </w:p>
  </w:footnote>
  <w:footnote w:type="continuationSeparator" w:id="0">
    <w:p w14:paraId="29A5182B" w14:textId="77777777" w:rsidR="00815572" w:rsidRDefault="00815572" w:rsidP="00CA1E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53DE5" w14:textId="77777777" w:rsidR="008E5D5C" w:rsidRPr="008E5D5C" w:rsidRDefault="008E5D5C" w:rsidP="008E5D5C">
    <w:pPr>
      <w:pStyle w:val="Kopfzeile"/>
      <w:rPr>
        <w:color w:val="0095D5" w:themeColor="accent1"/>
      </w:rPr>
    </w:pPr>
    <w:r w:rsidRPr="008E5D5C">
      <w:rPr>
        <w:color w:val="0095D5" w:themeColor="accent1"/>
      </w:rPr>
      <w:t>Press</w:t>
    </w:r>
    <w:r w:rsidR="004772C3">
      <w:rPr>
        <w:color w:val="0095D5" w:themeColor="accent1"/>
      </w:rPr>
      <w:t xml:space="preserve"> RELEASE</w:t>
    </w:r>
    <w:r w:rsidRPr="008E5D5C">
      <w:rPr>
        <w:noProof/>
        <w:color w:val="0095D5" w:themeColor="accent1"/>
        <w:lang w:eastAsia="en-GB"/>
      </w:rPr>
      <w:drawing>
        <wp:anchor distT="0" distB="0" distL="114300" distR="114300" simplePos="0" relativeHeight="251676672" behindDoc="0" locked="1" layoutInCell="1" allowOverlap="1" wp14:anchorId="2E2A44B9" wp14:editId="269B2ED9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6443FE" w14:textId="77777777" w:rsidR="008E5D5C" w:rsidRPr="008E5D5C" w:rsidRDefault="008112B2" w:rsidP="008E5D5C">
    <w:pPr>
      <w:pStyle w:val="Kopfzeile"/>
    </w:pPr>
    <w:r>
      <w:fldChar w:fldCharType="begin"/>
    </w:r>
    <w:r w:rsidR="008E5D5C">
      <w:instrText xml:space="preserve"> PAGE  \* Arabic  \* MERGEFORMAT </w:instrText>
    </w:r>
    <w:r>
      <w:fldChar w:fldCharType="separate"/>
    </w:r>
    <w:r w:rsidR="008436B7">
      <w:rPr>
        <w:noProof/>
      </w:rPr>
      <w:t>2</w:t>
    </w:r>
    <w:r>
      <w:fldChar w:fldCharType="end"/>
    </w:r>
    <w:r w:rsidR="008E5D5C">
      <w:t>/</w:t>
    </w:r>
    <w:fldSimple w:instr=" NUMPAGES  \* Arabic  \* MERGEFORMAT ">
      <w:r w:rsidR="008436B7"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FEA8D" w14:textId="77777777" w:rsidR="00CA1EB9" w:rsidRPr="008E5D5C" w:rsidRDefault="0026401A" w:rsidP="008E5D5C">
    <w:pPr>
      <w:pStyle w:val="Kopfzeile"/>
      <w:rPr>
        <w:color w:val="0095D5" w:themeColor="accent1"/>
      </w:rPr>
    </w:pPr>
    <w:r>
      <w:rPr>
        <w:color w:val="0095D5" w:themeColor="accent1"/>
      </w:rPr>
      <w:t>PRESS</w:t>
    </w:r>
    <w:r w:rsidR="004772C3">
      <w:rPr>
        <w:color w:val="0095D5" w:themeColor="accent1"/>
      </w:rPr>
      <w:t xml:space="preserve"> RELEASE</w:t>
    </w:r>
    <w:r w:rsidR="00CA1EB9" w:rsidRPr="008E5D5C">
      <w:rPr>
        <w:noProof/>
        <w:color w:val="0095D5" w:themeColor="accent1"/>
        <w:lang w:eastAsia="en-GB"/>
      </w:rPr>
      <w:drawing>
        <wp:anchor distT="0" distB="0" distL="114300" distR="114300" simplePos="0" relativeHeight="251657216" behindDoc="0" locked="1" layoutInCell="1" allowOverlap="1" wp14:anchorId="2A6109CF" wp14:editId="67C20EE8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96145E" w14:textId="77777777" w:rsidR="008E5D5C" w:rsidRPr="008E5D5C" w:rsidRDefault="008112B2" w:rsidP="008E5D5C">
    <w:pPr>
      <w:pStyle w:val="Kopfzeile"/>
    </w:pPr>
    <w:r>
      <w:fldChar w:fldCharType="begin"/>
    </w:r>
    <w:r w:rsidR="008E5D5C">
      <w:instrText xml:space="preserve"> PAGE  \* Arabic  \* MERGEFORMAT </w:instrText>
    </w:r>
    <w:r>
      <w:fldChar w:fldCharType="separate"/>
    </w:r>
    <w:r w:rsidR="008436B7">
      <w:rPr>
        <w:noProof/>
      </w:rPr>
      <w:t>1</w:t>
    </w:r>
    <w:r>
      <w:fldChar w:fldCharType="end"/>
    </w:r>
    <w:r w:rsidR="008E5D5C">
      <w:t>/</w:t>
    </w:r>
    <w:fldSimple w:instr=" NUMPAGES  \* Arabic  \* MERGEFORMAT ">
      <w:r w:rsidR="008436B7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B3A63"/>
    <w:multiLevelType w:val="hybridMultilevel"/>
    <w:tmpl w:val="5840E9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15A0C"/>
    <w:multiLevelType w:val="multilevel"/>
    <w:tmpl w:val="6A32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E6785"/>
    <w:multiLevelType w:val="multilevel"/>
    <w:tmpl w:val="5D2A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B8608B"/>
    <w:multiLevelType w:val="multilevel"/>
    <w:tmpl w:val="248C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D465B9"/>
    <w:multiLevelType w:val="hybridMultilevel"/>
    <w:tmpl w:val="8BDC176E"/>
    <w:lvl w:ilvl="0" w:tplc="882C634A">
      <w:numFmt w:val="bullet"/>
      <w:lvlText w:val="-"/>
      <w:lvlJc w:val="left"/>
      <w:pPr>
        <w:ind w:left="360" w:hanging="360"/>
      </w:pPr>
      <w:rPr>
        <w:rFonts w:ascii="Sennheiser Office" w:eastAsiaTheme="minorHAnsi" w:hAnsi="Sennheiser Offic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1B61B1"/>
    <w:multiLevelType w:val="hybridMultilevel"/>
    <w:tmpl w:val="01DC9F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175CA"/>
    <w:multiLevelType w:val="multilevel"/>
    <w:tmpl w:val="1774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0D1A00"/>
    <w:multiLevelType w:val="multilevel"/>
    <w:tmpl w:val="3E38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EB9"/>
    <w:rsid w:val="00034424"/>
    <w:rsid w:val="0003489C"/>
    <w:rsid w:val="00052598"/>
    <w:rsid w:val="000834FF"/>
    <w:rsid w:val="00090ED2"/>
    <w:rsid w:val="00094883"/>
    <w:rsid w:val="000A054A"/>
    <w:rsid w:val="000B4838"/>
    <w:rsid w:val="000D07C3"/>
    <w:rsid w:val="000E261E"/>
    <w:rsid w:val="00110939"/>
    <w:rsid w:val="00113D9B"/>
    <w:rsid w:val="00117457"/>
    <w:rsid w:val="00121501"/>
    <w:rsid w:val="00133894"/>
    <w:rsid w:val="001345C1"/>
    <w:rsid w:val="0014006E"/>
    <w:rsid w:val="00191FF9"/>
    <w:rsid w:val="001B46A8"/>
    <w:rsid w:val="001C63D8"/>
    <w:rsid w:val="001D4E25"/>
    <w:rsid w:val="001F3001"/>
    <w:rsid w:val="002057CE"/>
    <w:rsid w:val="002332F1"/>
    <w:rsid w:val="00235C08"/>
    <w:rsid w:val="00245322"/>
    <w:rsid w:val="0026401A"/>
    <w:rsid w:val="00282A8D"/>
    <w:rsid w:val="002C4738"/>
    <w:rsid w:val="002C6F4D"/>
    <w:rsid w:val="002C7064"/>
    <w:rsid w:val="003031CF"/>
    <w:rsid w:val="00305B63"/>
    <w:rsid w:val="00311C6F"/>
    <w:rsid w:val="00326FB8"/>
    <w:rsid w:val="00346F41"/>
    <w:rsid w:val="003477FA"/>
    <w:rsid w:val="003524A7"/>
    <w:rsid w:val="00375ACD"/>
    <w:rsid w:val="00384DC8"/>
    <w:rsid w:val="0038583A"/>
    <w:rsid w:val="00387600"/>
    <w:rsid w:val="003A649F"/>
    <w:rsid w:val="003C59A5"/>
    <w:rsid w:val="003C5BCC"/>
    <w:rsid w:val="003D06A1"/>
    <w:rsid w:val="003E1EA7"/>
    <w:rsid w:val="0040409B"/>
    <w:rsid w:val="00437057"/>
    <w:rsid w:val="00442551"/>
    <w:rsid w:val="00445EB0"/>
    <w:rsid w:val="00453B3E"/>
    <w:rsid w:val="004555C1"/>
    <w:rsid w:val="004772C3"/>
    <w:rsid w:val="00496FB7"/>
    <w:rsid w:val="004D1E43"/>
    <w:rsid w:val="005327DB"/>
    <w:rsid w:val="005347EA"/>
    <w:rsid w:val="005522DB"/>
    <w:rsid w:val="00561A8C"/>
    <w:rsid w:val="00584F00"/>
    <w:rsid w:val="00585911"/>
    <w:rsid w:val="005C1F67"/>
    <w:rsid w:val="005C1F71"/>
    <w:rsid w:val="005D571F"/>
    <w:rsid w:val="0060142B"/>
    <w:rsid w:val="006108B6"/>
    <w:rsid w:val="0063731D"/>
    <w:rsid w:val="006758C2"/>
    <w:rsid w:val="00675EC3"/>
    <w:rsid w:val="00692D50"/>
    <w:rsid w:val="006967BE"/>
    <w:rsid w:val="006C6293"/>
    <w:rsid w:val="006F058F"/>
    <w:rsid w:val="006F4A7A"/>
    <w:rsid w:val="007237E9"/>
    <w:rsid w:val="007323DD"/>
    <w:rsid w:val="00732897"/>
    <w:rsid w:val="0073498E"/>
    <w:rsid w:val="0075268C"/>
    <w:rsid w:val="0075529A"/>
    <w:rsid w:val="00760995"/>
    <w:rsid w:val="00766E21"/>
    <w:rsid w:val="00785695"/>
    <w:rsid w:val="0079263F"/>
    <w:rsid w:val="00794EA6"/>
    <w:rsid w:val="007B0147"/>
    <w:rsid w:val="007C4F79"/>
    <w:rsid w:val="007C5F04"/>
    <w:rsid w:val="007D0FC1"/>
    <w:rsid w:val="007D50B6"/>
    <w:rsid w:val="007E4211"/>
    <w:rsid w:val="007E6EAA"/>
    <w:rsid w:val="00810BAE"/>
    <w:rsid w:val="008112B2"/>
    <w:rsid w:val="00812113"/>
    <w:rsid w:val="00815572"/>
    <w:rsid w:val="00825232"/>
    <w:rsid w:val="00842A37"/>
    <w:rsid w:val="008436B7"/>
    <w:rsid w:val="0085705E"/>
    <w:rsid w:val="008723EB"/>
    <w:rsid w:val="00880B94"/>
    <w:rsid w:val="0088387D"/>
    <w:rsid w:val="008A2E98"/>
    <w:rsid w:val="008D6CAB"/>
    <w:rsid w:val="008E5D5C"/>
    <w:rsid w:val="008E7699"/>
    <w:rsid w:val="00902F4D"/>
    <w:rsid w:val="009031C7"/>
    <w:rsid w:val="00917FDF"/>
    <w:rsid w:val="00922ACD"/>
    <w:rsid w:val="009302B0"/>
    <w:rsid w:val="009320A9"/>
    <w:rsid w:val="00945E93"/>
    <w:rsid w:val="009549C9"/>
    <w:rsid w:val="009608D0"/>
    <w:rsid w:val="0096404E"/>
    <w:rsid w:val="0097112C"/>
    <w:rsid w:val="00977493"/>
    <w:rsid w:val="009C45A2"/>
    <w:rsid w:val="009D6AD5"/>
    <w:rsid w:val="00A40098"/>
    <w:rsid w:val="00A55E28"/>
    <w:rsid w:val="00A95584"/>
    <w:rsid w:val="00AB0C5A"/>
    <w:rsid w:val="00AB48ED"/>
    <w:rsid w:val="00AB5767"/>
    <w:rsid w:val="00AC4E77"/>
    <w:rsid w:val="00AD75E0"/>
    <w:rsid w:val="00AE0EF3"/>
    <w:rsid w:val="00AE2057"/>
    <w:rsid w:val="00AE2326"/>
    <w:rsid w:val="00B20E88"/>
    <w:rsid w:val="00B21BBC"/>
    <w:rsid w:val="00B476AD"/>
    <w:rsid w:val="00B51251"/>
    <w:rsid w:val="00BB16BE"/>
    <w:rsid w:val="00BE0D8C"/>
    <w:rsid w:val="00BF520E"/>
    <w:rsid w:val="00C24DAB"/>
    <w:rsid w:val="00C37755"/>
    <w:rsid w:val="00C805BA"/>
    <w:rsid w:val="00C8099E"/>
    <w:rsid w:val="00C91ACD"/>
    <w:rsid w:val="00CA1EB9"/>
    <w:rsid w:val="00CB16B4"/>
    <w:rsid w:val="00CC06C6"/>
    <w:rsid w:val="00CC21E6"/>
    <w:rsid w:val="00CD5497"/>
    <w:rsid w:val="00CE4E9C"/>
    <w:rsid w:val="00D22EA6"/>
    <w:rsid w:val="00D311F6"/>
    <w:rsid w:val="00D44A1A"/>
    <w:rsid w:val="00D465F2"/>
    <w:rsid w:val="00D5457A"/>
    <w:rsid w:val="00D644ED"/>
    <w:rsid w:val="00D6463E"/>
    <w:rsid w:val="00DC69CF"/>
    <w:rsid w:val="00DF0D58"/>
    <w:rsid w:val="00DF7B7B"/>
    <w:rsid w:val="00E233E0"/>
    <w:rsid w:val="00E379AF"/>
    <w:rsid w:val="00E42C92"/>
    <w:rsid w:val="00E553C2"/>
    <w:rsid w:val="00E874FB"/>
    <w:rsid w:val="00EB6084"/>
    <w:rsid w:val="00EB67AD"/>
    <w:rsid w:val="00EC576E"/>
    <w:rsid w:val="00F33DD9"/>
    <w:rsid w:val="00F45AA6"/>
    <w:rsid w:val="00F45F5C"/>
    <w:rsid w:val="00F75316"/>
    <w:rsid w:val="00FA55A9"/>
    <w:rsid w:val="00FC0256"/>
    <w:rsid w:val="00FD69BF"/>
    <w:rsid w:val="00FD6D26"/>
    <w:rsid w:val="00FE5D80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276701AB"/>
  <w15:docId w15:val="{E7F80B0E-F1E1-4140-945D-590111DF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9C45A2"/>
    <w:pPr>
      <w:spacing w:after="0" w:line="360" w:lineRule="auto"/>
    </w:pPr>
    <w:rPr>
      <w:sz w:val="18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45E93"/>
    <w:pPr>
      <w:outlineLvl w:val="0"/>
    </w:pPr>
    <w:rPr>
      <w:b/>
      <w:color w:val="0095D5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9C45A2"/>
    <w:pPr>
      <w:outlineLvl w:val="1"/>
    </w:pPr>
    <w:rPr>
      <w:b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552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F9F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5D5C"/>
    <w:pPr>
      <w:spacing w:line="195" w:lineRule="atLeast"/>
      <w:ind w:right="-1737"/>
      <w:jc w:val="right"/>
    </w:pPr>
    <w:rPr>
      <w:caps/>
      <w:spacing w:val="12"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8E5D5C"/>
    <w:rPr>
      <w:caps/>
      <w:spacing w:val="12"/>
      <w:sz w:val="15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AB5767"/>
    <w:pPr>
      <w:spacing w:line="180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AB5767"/>
    <w:rPr>
      <w:sz w:val="12"/>
      <w:lang w:val="en-GB"/>
    </w:rPr>
  </w:style>
  <w:style w:type="table" w:styleId="Tabellenraster">
    <w:name w:val="Table Grid"/>
    <w:basedOn w:val="NormaleTabelle"/>
    <w:uiPriority w:val="59"/>
    <w:unhideWhenUsed/>
    <w:rsid w:val="0053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Standard"/>
    <w:qFormat/>
    <w:rsid w:val="00AE2057"/>
    <w:pPr>
      <w:spacing w:line="180" w:lineRule="atLeast"/>
    </w:pPr>
    <w:rPr>
      <w:sz w:val="12"/>
    </w:rPr>
  </w:style>
  <w:style w:type="paragraph" w:styleId="Titel">
    <w:name w:val="Title"/>
    <w:basedOn w:val="Standard"/>
    <w:next w:val="Standard"/>
    <w:link w:val="TitelZchn"/>
    <w:uiPriority w:val="10"/>
    <w:rsid w:val="00AC4E77"/>
    <w:pPr>
      <w:spacing w:before="440" w:after="200"/>
      <w:contextualSpacing/>
    </w:pPr>
    <w:rPr>
      <w:sz w:val="24"/>
    </w:rPr>
  </w:style>
  <w:style w:type="character" w:customStyle="1" w:styleId="TitelZchn">
    <w:name w:val="Titel Zchn"/>
    <w:basedOn w:val="Absatz-Standardschriftart"/>
    <w:link w:val="Titel"/>
    <w:uiPriority w:val="10"/>
    <w:rsid w:val="00AC4E77"/>
    <w:rPr>
      <w:sz w:val="24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45E93"/>
    <w:rPr>
      <w:b/>
      <w:color w:val="0095D5" w:themeColor="accent1"/>
      <w:sz w:val="18"/>
      <w:lang w:val="en-GB"/>
    </w:rPr>
  </w:style>
  <w:style w:type="paragraph" w:customStyle="1" w:styleId="Marginalnote">
    <w:name w:val="Marginal note"/>
    <w:basedOn w:val="Standard"/>
    <w:qFormat/>
    <w:rsid w:val="00F45F5C"/>
    <w:pPr>
      <w:framePr w:w="1418" w:wrap="around" w:vAnchor="text" w:hAnchor="text" w:x="8194" w:y="41"/>
      <w:spacing w:line="195" w:lineRule="atLeast"/>
    </w:pPr>
    <w:rPr>
      <w:sz w:val="1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45A2"/>
    <w:rPr>
      <w:b/>
      <w:sz w:val="18"/>
      <w:lang w:val="en-GB"/>
    </w:rPr>
  </w:style>
  <w:style w:type="paragraph" w:customStyle="1" w:styleId="Contact">
    <w:name w:val="Contact"/>
    <w:basedOn w:val="Standard"/>
    <w:qFormat/>
    <w:rsid w:val="00C24DAB"/>
    <w:pPr>
      <w:tabs>
        <w:tab w:val="left" w:pos="4111"/>
      </w:tabs>
      <w:spacing w:line="210" w:lineRule="atLeas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C24DAB"/>
    <w:rPr>
      <w:color w:val="000000" w:themeColor="hyperlink"/>
      <w:u w:val="single"/>
    </w:rPr>
  </w:style>
  <w:style w:type="paragraph" w:customStyle="1" w:styleId="Embargo">
    <w:name w:val="Embargo"/>
    <w:basedOn w:val="Standard"/>
    <w:qFormat/>
    <w:rsid w:val="009C45A2"/>
    <w:pPr>
      <w:spacing w:after="240"/>
    </w:pPr>
    <w:rPr>
      <w:b/>
      <w:color w:val="FF0A14"/>
    </w:rPr>
  </w:style>
  <w:style w:type="paragraph" w:styleId="Beschriftung">
    <w:name w:val="caption"/>
    <w:basedOn w:val="Standard"/>
    <w:next w:val="Standard"/>
    <w:uiPriority w:val="35"/>
    <w:unhideWhenUsed/>
    <w:qFormat/>
    <w:rsid w:val="009320A9"/>
    <w:pPr>
      <w:spacing w:line="210" w:lineRule="atLeast"/>
    </w:pPr>
    <w:rPr>
      <w:sz w:val="15"/>
    </w:rPr>
  </w:style>
  <w:style w:type="paragraph" w:customStyle="1" w:styleId="About">
    <w:name w:val="About"/>
    <w:basedOn w:val="Standard"/>
    <w:qFormat/>
    <w:rsid w:val="00B476AD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31C7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31C7"/>
    <w:rPr>
      <w:rFonts w:ascii="Segoe UI" w:hAnsi="Segoe UI" w:cs="Segoe UI"/>
      <w:sz w:val="18"/>
      <w:szCs w:val="18"/>
      <w:lang w:val="en-GB"/>
    </w:rPr>
  </w:style>
  <w:style w:type="paragraph" w:customStyle="1" w:styleId="senn-regular">
    <w:name w:val="senn-regular"/>
    <w:basedOn w:val="Standard"/>
    <w:rsid w:val="00D5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D5457A"/>
    <w:rPr>
      <w:b/>
      <w:bCs/>
    </w:rPr>
  </w:style>
  <w:style w:type="character" w:customStyle="1" w:styleId="pricecurrency-sign">
    <w:name w:val="price__currency-sign"/>
    <w:basedOn w:val="Absatz-Standardschriftart"/>
    <w:rsid w:val="00D5457A"/>
  </w:style>
  <w:style w:type="character" w:customStyle="1" w:styleId="priceamount">
    <w:name w:val="price__amount"/>
    <w:basedOn w:val="Absatz-Standardschriftart"/>
    <w:rsid w:val="00D5457A"/>
  </w:style>
  <w:style w:type="paragraph" w:customStyle="1" w:styleId="product-teaserpricedetails">
    <w:name w:val="product-teaser__price__details"/>
    <w:basedOn w:val="Standard"/>
    <w:rsid w:val="00D5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75529A"/>
    <w:rPr>
      <w:color w:val="00000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75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5529A"/>
    <w:rPr>
      <w:rFonts w:asciiTheme="majorHAnsi" w:eastAsiaTheme="majorEastAsia" w:hAnsiTheme="majorHAnsi" w:cstheme="majorBidi"/>
      <w:color w:val="006F9F" w:themeColor="accent1" w:themeShade="BF"/>
      <w:sz w:val="18"/>
      <w:lang w:val="en-GB"/>
    </w:rPr>
  </w:style>
  <w:style w:type="paragraph" w:customStyle="1" w:styleId="msonormal0">
    <w:name w:val="msonormal"/>
    <w:basedOn w:val="Standard"/>
    <w:rsid w:val="0005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xl20">
    <w:name w:val="xl20"/>
    <w:basedOn w:val="Standard"/>
    <w:rsid w:val="0005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val="de-DE" w:eastAsia="de-DE"/>
    </w:rPr>
  </w:style>
  <w:style w:type="paragraph" w:customStyle="1" w:styleId="xl21">
    <w:name w:val="xl21"/>
    <w:basedOn w:val="Standard"/>
    <w:rsid w:val="0005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xl23">
    <w:name w:val="xl23"/>
    <w:basedOn w:val="Standard"/>
    <w:rsid w:val="0005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xl26">
    <w:name w:val="xl26"/>
    <w:basedOn w:val="Standard"/>
    <w:rsid w:val="000525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2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1745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D6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03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31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4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netza-amtsblatt.de/2020/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Benutzerdefiniert 154">
      <a:dk1>
        <a:sysClr val="windowText" lastClr="000000"/>
      </a:dk1>
      <a:lt1>
        <a:sysClr val="window" lastClr="FFFFFF"/>
      </a:lt1>
      <a:dk2>
        <a:srgbClr val="E0E0E0"/>
      </a:dk2>
      <a:lt2>
        <a:srgbClr val="E0E0E0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00"/>
      </a:hlink>
      <a:folHlink>
        <a:srgbClr val="000000"/>
      </a:folHlink>
    </a:clrScheme>
    <a:fontScheme name="Benutzerdefiniert 173">
      <a:majorFont>
        <a:latin typeface="Sennheiser Office"/>
        <a:ea typeface=""/>
        <a:cs typeface=""/>
      </a:majorFont>
      <a:minorFont>
        <a:latin typeface="Sennheiser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5FD3B-C27C-4755-AFE1-18DE5AB0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 Release</vt:lpstr>
    </vt:vector>
  </TitlesOfParts>
  <Company>Sennheiser electronic GmbH &amp; Co. KG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Sennheiser electronic GmbH &amp; Co. KG</dc:creator>
  <cp:lastModifiedBy>Schmidt, Stephanie</cp:lastModifiedBy>
  <cp:revision>4</cp:revision>
  <cp:lastPrinted>2020-05-20T11:21:00Z</cp:lastPrinted>
  <dcterms:created xsi:type="dcterms:W3CDTF">2020-04-09T08:07:00Z</dcterms:created>
  <dcterms:modified xsi:type="dcterms:W3CDTF">2020-05-20T11:21:00Z</dcterms:modified>
</cp:coreProperties>
</file>